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A6" w:rsidRDefault="00BB09A6" w:rsidP="00BB09A6">
      <w:pPr>
        <w:contextualSpacing/>
        <w:jc w:val="center"/>
        <w:rPr>
          <w:rFonts w:ascii="Times New Roman" w:hAnsi="Times New Roman" w:cs="Times New Roman"/>
          <w:b/>
          <w:sz w:val="26"/>
          <w:szCs w:val="26"/>
        </w:rPr>
      </w:pPr>
    </w:p>
    <w:p w:rsidR="00BB09A6" w:rsidRPr="00BB09A6" w:rsidRDefault="00BB09A6" w:rsidP="00BB09A6">
      <w:pPr>
        <w:contextualSpacing/>
        <w:jc w:val="center"/>
        <w:rPr>
          <w:rFonts w:ascii="Times New Roman" w:hAnsi="Times New Roman" w:cs="Times New Roman"/>
          <w:b/>
          <w:sz w:val="26"/>
          <w:szCs w:val="26"/>
        </w:rPr>
      </w:pPr>
      <w:r w:rsidRPr="00BB09A6">
        <w:rPr>
          <w:rFonts w:ascii="Times New Roman" w:hAnsi="Times New Roman" w:cs="Times New Roman"/>
          <w:b/>
          <w:sz w:val="26"/>
          <w:szCs w:val="26"/>
        </w:rPr>
        <w:t>GÜMÜŞHANE İLİ 202</w:t>
      </w:r>
      <w:r w:rsidR="00362E0C">
        <w:rPr>
          <w:rFonts w:ascii="Times New Roman" w:hAnsi="Times New Roman" w:cs="Times New Roman"/>
          <w:b/>
          <w:sz w:val="26"/>
          <w:szCs w:val="26"/>
        </w:rPr>
        <w:t>1</w:t>
      </w:r>
      <w:r w:rsidRPr="00BB09A6">
        <w:rPr>
          <w:rFonts w:ascii="Times New Roman" w:hAnsi="Times New Roman" w:cs="Times New Roman"/>
          <w:b/>
          <w:sz w:val="26"/>
          <w:szCs w:val="26"/>
        </w:rPr>
        <w:t xml:space="preserve"> YILI </w:t>
      </w:r>
    </w:p>
    <w:p w:rsidR="00BB09A6" w:rsidRPr="00BB09A6" w:rsidRDefault="00362E0C" w:rsidP="00BB09A6">
      <w:pPr>
        <w:contextualSpacing/>
        <w:jc w:val="center"/>
        <w:rPr>
          <w:rFonts w:ascii="Times New Roman" w:hAnsi="Times New Roman" w:cs="Times New Roman"/>
          <w:b/>
          <w:sz w:val="26"/>
          <w:szCs w:val="26"/>
        </w:rPr>
      </w:pPr>
      <w:r>
        <w:rPr>
          <w:rFonts w:ascii="Times New Roman" w:hAnsi="Times New Roman" w:cs="Times New Roman"/>
          <w:b/>
          <w:sz w:val="26"/>
          <w:szCs w:val="26"/>
        </w:rPr>
        <w:t>MEVSİMLİK MERA/YAYLAK KİRALAMA</w:t>
      </w:r>
      <w:r w:rsidR="00BB09A6" w:rsidRPr="00BB09A6">
        <w:rPr>
          <w:rFonts w:ascii="Times New Roman" w:hAnsi="Times New Roman" w:cs="Times New Roman"/>
          <w:b/>
          <w:sz w:val="26"/>
          <w:szCs w:val="26"/>
        </w:rPr>
        <w:t xml:space="preserve"> </w:t>
      </w:r>
      <w:r w:rsidR="00FB3CB9">
        <w:rPr>
          <w:rFonts w:ascii="Times New Roman" w:hAnsi="Times New Roman" w:cs="Times New Roman"/>
          <w:b/>
          <w:sz w:val="26"/>
          <w:szCs w:val="26"/>
        </w:rPr>
        <w:t xml:space="preserve">2. </w:t>
      </w:r>
      <w:bookmarkStart w:id="0" w:name="_GoBack"/>
      <w:bookmarkEnd w:id="0"/>
      <w:r w:rsidR="00BB09A6" w:rsidRPr="00BB09A6">
        <w:rPr>
          <w:rFonts w:ascii="Times New Roman" w:hAnsi="Times New Roman" w:cs="Times New Roman"/>
          <w:b/>
          <w:sz w:val="26"/>
          <w:szCs w:val="26"/>
        </w:rPr>
        <w:t>İHALESİNE KATILACAKLARDAN ARANACAK BELGELER</w:t>
      </w:r>
    </w:p>
    <w:p w:rsidR="00BB09A6" w:rsidRDefault="00BB09A6" w:rsidP="00BB09A6">
      <w:pPr>
        <w:contextualSpacing/>
        <w:jc w:val="center"/>
        <w:rPr>
          <w:rFonts w:ascii="Times New Roman" w:hAnsi="Times New Roman" w:cs="Times New Roman"/>
          <w:b/>
          <w:sz w:val="26"/>
          <w:szCs w:val="26"/>
        </w:rPr>
      </w:pPr>
    </w:p>
    <w:p w:rsidR="00BB09A6" w:rsidRPr="00BB09A6" w:rsidRDefault="00BB09A6" w:rsidP="00BB09A6">
      <w:pPr>
        <w:contextualSpacing/>
        <w:jc w:val="center"/>
        <w:rPr>
          <w:rFonts w:ascii="Times New Roman" w:hAnsi="Times New Roman" w:cs="Times New Roman"/>
          <w:b/>
          <w:sz w:val="26"/>
          <w:szCs w:val="26"/>
        </w:rPr>
      </w:pPr>
    </w:p>
    <w:p w:rsidR="00BB09A6" w:rsidRDefault="00BB09A6" w:rsidP="00BB09A6">
      <w:pPr>
        <w:contextualSpacing/>
        <w:jc w:val="both"/>
        <w:rPr>
          <w:rFonts w:ascii="Times New Roman" w:eastAsia="Times New Roman" w:hAnsi="Times New Roman" w:cs="Times New Roman"/>
          <w:color w:val="000000"/>
          <w:sz w:val="24"/>
          <w:szCs w:val="18"/>
          <w:lang w:eastAsia="tr-TR"/>
        </w:rPr>
      </w:pPr>
      <w:r w:rsidRPr="007B45D9">
        <w:rPr>
          <w:rFonts w:ascii="Times New Roman" w:eastAsia="Times New Roman" w:hAnsi="Times New Roman" w:cs="Times New Roman"/>
          <w:color w:val="000000"/>
          <w:sz w:val="24"/>
          <w:szCs w:val="18"/>
          <w:lang w:eastAsia="tr-TR"/>
        </w:rPr>
        <w:t xml:space="preserve">Gümüşhane İli, İlçeleri ve bunlara bağlı Belde/Köy ve Mahallelerde bulunan ihtiyaç fazlası mera ve yaylaklar </w:t>
      </w:r>
      <w:r w:rsidRPr="007B45D9">
        <w:rPr>
          <w:rFonts w:ascii="Times New Roman" w:eastAsia="Times New Roman" w:hAnsi="Times New Roman" w:cs="Times New Roman"/>
          <w:b/>
          <w:bCs/>
          <w:color w:val="000000"/>
          <w:sz w:val="24"/>
          <w:szCs w:val="18"/>
          <w:lang w:eastAsia="tr-TR"/>
        </w:rPr>
        <w:t>0</w:t>
      </w:r>
      <w:r w:rsidR="0060638B">
        <w:rPr>
          <w:rFonts w:ascii="Times New Roman" w:eastAsia="Times New Roman" w:hAnsi="Times New Roman" w:cs="Times New Roman"/>
          <w:b/>
          <w:bCs/>
          <w:color w:val="000000"/>
          <w:sz w:val="24"/>
          <w:szCs w:val="18"/>
          <w:lang w:eastAsia="tr-TR"/>
        </w:rPr>
        <w:t>7</w:t>
      </w:r>
      <w:r w:rsidR="000949B0">
        <w:rPr>
          <w:rFonts w:ascii="Times New Roman" w:eastAsia="Times New Roman" w:hAnsi="Times New Roman" w:cs="Times New Roman"/>
          <w:b/>
          <w:bCs/>
          <w:color w:val="000000"/>
          <w:sz w:val="24"/>
          <w:szCs w:val="18"/>
          <w:lang w:eastAsia="tr-TR"/>
        </w:rPr>
        <w:t>.06</w:t>
      </w:r>
      <w:r w:rsidR="007B45D9" w:rsidRPr="007B45D9">
        <w:rPr>
          <w:rFonts w:ascii="Times New Roman" w:eastAsia="Times New Roman" w:hAnsi="Times New Roman" w:cs="Times New Roman"/>
          <w:b/>
          <w:bCs/>
          <w:color w:val="000000"/>
          <w:sz w:val="24"/>
          <w:szCs w:val="18"/>
          <w:lang w:eastAsia="tr-TR"/>
        </w:rPr>
        <w:t>.202</w:t>
      </w:r>
      <w:r w:rsidR="0066258B">
        <w:rPr>
          <w:rFonts w:ascii="Times New Roman" w:eastAsia="Times New Roman" w:hAnsi="Times New Roman" w:cs="Times New Roman"/>
          <w:b/>
          <w:bCs/>
          <w:color w:val="000000"/>
          <w:sz w:val="24"/>
          <w:szCs w:val="18"/>
          <w:lang w:eastAsia="tr-TR"/>
        </w:rPr>
        <w:t>2</w:t>
      </w:r>
      <w:r w:rsidRPr="007B45D9">
        <w:rPr>
          <w:rFonts w:ascii="Times New Roman" w:eastAsia="Times New Roman" w:hAnsi="Times New Roman" w:cs="Times New Roman"/>
          <w:b/>
          <w:bCs/>
          <w:color w:val="000000"/>
          <w:sz w:val="24"/>
          <w:szCs w:val="18"/>
          <w:lang w:eastAsia="tr-TR"/>
        </w:rPr>
        <w:t xml:space="preserve"> </w:t>
      </w:r>
      <w:r w:rsidR="0060638B">
        <w:rPr>
          <w:rFonts w:ascii="Times New Roman" w:eastAsia="Times New Roman" w:hAnsi="Times New Roman" w:cs="Times New Roman"/>
          <w:b/>
          <w:bCs/>
          <w:color w:val="000000"/>
          <w:sz w:val="24"/>
          <w:szCs w:val="18"/>
          <w:lang w:eastAsia="tr-TR"/>
        </w:rPr>
        <w:t>Salı</w:t>
      </w:r>
      <w:r w:rsidRPr="007B45D9">
        <w:rPr>
          <w:rFonts w:ascii="Times New Roman" w:eastAsia="Times New Roman" w:hAnsi="Times New Roman" w:cs="Times New Roman"/>
          <w:color w:val="000000"/>
          <w:sz w:val="24"/>
          <w:szCs w:val="18"/>
          <w:lang w:eastAsia="tr-TR"/>
        </w:rPr>
        <w:t xml:space="preserve"> gününde tablodaki hizalarında gösterilen saatlerde 2886 Devlet İhale Kanununun 51/g maddesi gereğince pazarlık usulü ile mevsimlik kiraya verilecektir. İhaleler </w:t>
      </w:r>
      <w:r w:rsidRPr="007B45D9">
        <w:rPr>
          <w:rFonts w:ascii="Times New Roman" w:eastAsia="Times New Roman" w:hAnsi="Times New Roman" w:cs="Times New Roman"/>
          <w:b/>
          <w:color w:val="000000"/>
          <w:sz w:val="24"/>
          <w:szCs w:val="18"/>
          <w:lang w:eastAsia="tr-TR"/>
        </w:rPr>
        <w:t>Gümüşhane İli İl Tarım ve Orman Müdürlüğü (Cumhuriyet Cad. GÜMÜŞHANE) Çiftçi Evinde</w:t>
      </w:r>
      <w:r w:rsidRPr="007B45D9">
        <w:rPr>
          <w:rFonts w:ascii="Times New Roman" w:eastAsia="Times New Roman" w:hAnsi="Times New Roman" w:cs="Times New Roman"/>
          <w:sz w:val="24"/>
          <w:szCs w:val="18"/>
          <w:lang w:eastAsia="tr-TR"/>
        </w:rPr>
        <w:t xml:space="preserve"> Mera İhale Komisyonu h</w:t>
      </w:r>
      <w:r w:rsidRPr="007B45D9">
        <w:rPr>
          <w:rFonts w:ascii="Times New Roman" w:eastAsia="Times New Roman" w:hAnsi="Times New Roman" w:cs="Times New Roman"/>
          <w:color w:val="000000"/>
          <w:sz w:val="24"/>
          <w:szCs w:val="18"/>
          <w:lang w:eastAsia="tr-TR"/>
        </w:rPr>
        <w:t>uzurunda yapılacaktır. Şartname mesai saatleri içerisinde Gümüşhane İli İl Tarım ve Orman Müdürlüğü Çayır Mera ve Yem Bitkileri Şube Müdürlüğünden ücretsiz olarak alınabilir. Göçerlere kiralanan alanlarda, sözleşme süresi bitmeden süre uzatımı talep edilmesi halinde; sözleşme hükümlerinin yerine getirilmiş olması şartıyla süre Mera Komisyonu tarafından 5 yıla kadar uzatılabilir.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eastAsia="Times New Roman" w:hAnsi="Times New Roman" w:cs="Times New Roman"/>
          <w:b/>
          <w:bCs/>
          <w:color w:val="000000"/>
          <w:sz w:val="24"/>
          <w:szCs w:val="18"/>
          <w:lang w:eastAsia="tr-TR"/>
        </w:rPr>
      </w:pPr>
      <w:r w:rsidRPr="00BB09A6">
        <w:rPr>
          <w:rFonts w:ascii="Times New Roman" w:eastAsia="Times New Roman" w:hAnsi="Times New Roman" w:cs="Times New Roman"/>
          <w:b/>
          <w:bCs/>
          <w:color w:val="000000"/>
          <w:sz w:val="24"/>
          <w:szCs w:val="18"/>
          <w:lang w:eastAsia="tr-TR"/>
        </w:rPr>
        <w:t xml:space="preserve"> İhaleye Katılacakların;</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Pr>
          <w:rFonts w:ascii="Times New Roman" w:eastAsia="Times New Roman" w:hAnsi="Times New Roman" w:cs="Times New Roman"/>
          <w:color w:val="000000"/>
          <w:sz w:val="24"/>
          <w:szCs w:val="18"/>
          <w:lang w:eastAsia="tr-TR"/>
        </w:rPr>
        <w:t>a) Hayvan sahip</w:t>
      </w:r>
      <w:r w:rsidRPr="00BB09A6">
        <w:rPr>
          <w:rFonts w:ascii="Times New Roman" w:eastAsia="Times New Roman" w:hAnsi="Times New Roman" w:cs="Times New Roman"/>
          <w:color w:val="000000"/>
          <w:sz w:val="24"/>
          <w:szCs w:val="18"/>
          <w:lang w:eastAsia="tr-TR"/>
        </w:rPr>
        <w:t xml:space="preserve">lerinin </w:t>
      </w:r>
      <w:r w:rsidR="004770E7" w:rsidRPr="004770E7">
        <w:rPr>
          <w:rFonts w:ascii="Times New Roman" w:eastAsia="Times New Roman" w:hAnsi="Times New Roman" w:cs="Times New Roman"/>
          <w:color w:val="000000"/>
          <w:sz w:val="24"/>
          <w:szCs w:val="18"/>
          <w:lang w:eastAsia="tr-TR"/>
        </w:rPr>
        <w:t>Kimlik Belgesi</w:t>
      </w:r>
      <w:r w:rsidRPr="00BB09A6">
        <w:rPr>
          <w:rFonts w:ascii="Times New Roman" w:eastAsia="Times New Roman" w:hAnsi="Times New Roman" w:cs="Times New Roman"/>
          <w:color w:val="000000"/>
          <w:sz w:val="24"/>
          <w:szCs w:val="18"/>
          <w:lang w:eastAsia="tr-TR"/>
        </w:rPr>
        <w:t xml:space="preserve"> fotokopileri,</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b) Kendisi ve yanında çalışanlar için sabıka kaydı (Devletin aleyhinde işlenen suçlar yönünden),</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c) İhaleye girmek isteyen hayvan sahibinin ikamet ettiği ilin, İl/İlçe Tarım ve Orman Müdürlüklerinden büyükbaş hayvanlar için, Türkvet kayıt sisteminden alınacak güncel “Hayvan Varlığı Listesi” küçükbaş hayvanlar için, koyun keçi kayıt sisteminden alınacak güncel “İşletmedeki Hayvanlar Raporu” ile birlikte İl Mera Komisyona müracaat edeceklerdir.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d) İhaleye girmek isteyen hayvan sahibi belirlenen tahmini bedelin % 20’sini geçici teminat olarak yatıracak, ihale sonucunda ise kendisiyle sözleşme imzalanan şahıslardan kati teminat alınacak geçici teminat iade edilecektir.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 Posta ile yapılacak müracaatlarda meydana gelecek gecikmeler kabul edilmeyecektir.</w:t>
      </w:r>
    </w:p>
    <w:p w:rsidR="007B45D9" w:rsidRPr="00BB09A6" w:rsidRDefault="00BB09A6" w:rsidP="007B45D9">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 Mera ve yaylak ihalesine girebilmek için, mera/yaylak kapasitesinin en az % 50'si kadar hayvan varl</w:t>
      </w:r>
      <w:r w:rsidR="006C2377">
        <w:rPr>
          <w:rFonts w:ascii="Times New Roman" w:eastAsia="Times New Roman" w:hAnsi="Times New Roman" w:cs="Times New Roman"/>
          <w:color w:val="000000"/>
          <w:sz w:val="24"/>
          <w:szCs w:val="18"/>
          <w:lang w:eastAsia="tr-TR"/>
        </w:rPr>
        <w:t>ı</w:t>
      </w:r>
      <w:r w:rsidRPr="00BB09A6">
        <w:rPr>
          <w:rFonts w:ascii="Times New Roman" w:eastAsia="Times New Roman" w:hAnsi="Times New Roman" w:cs="Times New Roman"/>
          <w:color w:val="000000"/>
          <w:sz w:val="24"/>
          <w:szCs w:val="18"/>
          <w:lang w:eastAsia="tr-TR"/>
        </w:rPr>
        <w:t xml:space="preserve">ğına sahip olunması gereklidir. Mera/yaylak kapasitesinin % 50'sinden az hayvan varlığına sahip hayvan sahipleri o meranın/yaylanın ihalesine katılamazlar. </w:t>
      </w:r>
      <w:r w:rsidR="007B45D9" w:rsidRPr="00BB09A6">
        <w:rPr>
          <w:rFonts w:ascii="Times New Roman" w:eastAsia="Times New Roman" w:hAnsi="Times New Roman" w:cs="Times New Roman"/>
          <w:color w:val="000000"/>
          <w:sz w:val="24"/>
          <w:szCs w:val="18"/>
          <w:lang w:eastAsia="tr-TR"/>
        </w:rPr>
        <w:t xml:space="preserve">Hayvanlarının mera/yaylak ihtiyacını karşılayacak mera/yaylak kiralayan hayvan sahipleri başka mera/yaylak ihalelerine katılamazlar. </w:t>
      </w:r>
    </w:p>
    <w:p w:rsid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Hesaplamalar küçükbaş hayvan üzerinden yapılmıştır. Büyükbaş hayvan kiralama taleplerinde, büyükbaş hayvan adetleri küçükbaş hayvana dönüştürülür.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Grup kiralamalarında, grubu temsilen bir kişinin diğerlerinin belgelerini temin ederek ihaleye katılabilecektir.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 xml:space="preserve">İhale saatine kadar kiralama ihalesine katılmak isteyenlerin yukarıda belirtilen belgelerle birlikte İl Mera Komisyonuna müracaat etmeleri gerekmektedir. Komisyonumuz İhaleyi yapıp yapmamakta serbesttir. </w:t>
      </w:r>
    </w:p>
    <w:p w:rsid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hAnsi="Times New Roman" w:cs="Times New Roman"/>
          <w:b/>
          <w:sz w:val="28"/>
        </w:rPr>
      </w:pPr>
      <w:r w:rsidRPr="00BB09A6">
        <w:rPr>
          <w:rFonts w:ascii="Times New Roman" w:eastAsia="Times New Roman" w:hAnsi="Times New Roman" w:cs="Times New Roman"/>
          <w:color w:val="000000"/>
          <w:sz w:val="24"/>
          <w:szCs w:val="18"/>
          <w:lang w:eastAsia="tr-TR"/>
        </w:rPr>
        <w:t>İlan Olunur.</w:t>
      </w:r>
    </w:p>
    <w:sectPr w:rsidR="00BB09A6" w:rsidRPr="00BB09A6" w:rsidSect="00BB09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7"/>
    <w:rsid w:val="000949B0"/>
    <w:rsid w:val="00315657"/>
    <w:rsid w:val="00362E0C"/>
    <w:rsid w:val="00406FFC"/>
    <w:rsid w:val="004770E7"/>
    <w:rsid w:val="0048164C"/>
    <w:rsid w:val="005C14FC"/>
    <w:rsid w:val="0060638B"/>
    <w:rsid w:val="0066258B"/>
    <w:rsid w:val="006C2377"/>
    <w:rsid w:val="006D1374"/>
    <w:rsid w:val="007B45D9"/>
    <w:rsid w:val="008A4C15"/>
    <w:rsid w:val="00BB09A6"/>
    <w:rsid w:val="00EB3B39"/>
    <w:rsid w:val="00F14D9F"/>
    <w:rsid w:val="00F55D43"/>
    <w:rsid w:val="00FB3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7519A-A14C-4D34-A39A-BA52904B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A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9A6"/>
    <w:pPr>
      <w:ind w:left="720"/>
      <w:contextualSpacing/>
    </w:pPr>
  </w:style>
  <w:style w:type="paragraph" w:styleId="BalonMetni">
    <w:name w:val="Balloon Text"/>
    <w:basedOn w:val="Normal"/>
    <w:link w:val="BalonMetniChar"/>
    <w:uiPriority w:val="99"/>
    <w:semiHidden/>
    <w:unhideWhenUsed/>
    <w:rsid w:val="005C14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23AAA-FB93-49D7-A836-553CF763D278}"/>
</file>

<file path=customXml/itemProps2.xml><?xml version="1.0" encoding="utf-8"?>
<ds:datastoreItem xmlns:ds="http://schemas.openxmlformats.org/officeDocument/2006/customXml" ds:itemID="{4090DFA5-9FEA-4615-AE1F-D99D8D82EC05}"/>
</file>

<file path=customXml/itemProps3.xml><?xml version="1.0" encoding="utf-8"?>
<ds:datastoreItem xmlns:ds="http://schemas.openxmlformats.org/officeDocument/2006/customXml" ds:itemID="{F78B7C53-D299-40E1-AFC6-93DFE676DCA1}"/>
</file>

<file path=docProps/app.xml><?xml version="1.0" encoding="utf-8"?>
<Properties xmlns="http://schemas.openxmlformats.org/officeDocument/2006/extended-properties" xmlns:vt="http://schemas.openxmlformats.org/officeDocument/2006/docPropsVTypes">
  <Template>Normal</Template>
  <TotalTime>1276</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ÖZÇUBUKCU</dc:creator>
  <cp:lastModifiedBy>Yusuf Ziya YILMAZ</cp:lastModifiedBy>
  <cp:revision>13</cp:revision>
  <cp:lastPrinted>2021-03-24T08:31:00Z</cp:lastPrinted>
  <dcterms:created xsi:type="dcterms:W3CDTF">2021-03-23T13:52:00Z</dcterms:created>
  <dcterms:modified xsi:type="dcterms:W3CDTF">2022-06-01T13:41:00Z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